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9F74EC" w14:textId="77777777" w:rsidR="007A7D6E" w:rsidRPr="007A7D6E" w:rsidRDefault="007A7D6E" w:rsidP="007A7D6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A7D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Информация Федеральной службы по надзору в сфере здравоохранения от 22 апреля 2020 г.</w:t>
      </w:r>
      <w:r w:rsidRPr="007A7D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"Чек-лист для оценки системы эпидемиологической безопасности в медицинской организации (поликлиника) в условиях пандемии COVID-19"</w:t>
      </w:r>
    </w:p>
    <w:p w14:paraId="48DED629" w14:textId="021B53E8" w:rsidR="007A7D6E" w:rsidRPr="007A7D6E" w:rsidRDefault="007A7D6E" w:rsidP="007A7D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25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1"/>
        <w:gridCol w:w="2535"/>
        <w:gridCol w:w="6391"/>
        <w:gridCol w:w="4254"/>
        <w:gridCol w:w="1254"/>
      </w:tblGrid>
      <w:tr w:rsidR="007A7D6E" w:rsidRPr="007A7D6E" w14:paraId="20D2ED8F" w14:textId="77777777" w:rsidTr="007A7D6E">
        <w:trPr>
          <w:tblCellSpacing w:w="15" w:type="dxa"/>
        </w:trPr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ABDE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</w:p>
        </w:tc>
        <w:tc>
          <w:tcPr>
            <w:tcW w:w="250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E547E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показателей</w:t>
            </w:r>
          </w:p>
        </w:tc>
        <w:tc>
          <w:tcPr>
            <w:tcW w:w="639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0426B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423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ECE8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оценки</w:t>
            </w:r>
          </w:p>
        </w:tc>
        <w:tc>
          <w:tcPr>
            <w:tcW w:w="121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557E1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 НЕТ</w:t>
            </w:r>
          </w:p>
        </w:tc>
      </w:tr>
      <w:tr w:rsidR="007A7D6E" w:rsidRPr="007A7D6E" w14:paraId="44799DE4" w14:textId="77777777" w:rsidTr="007A7D6E">
        <w:trPr>
          <w:tblCellSpacing w:w="15" w:type="dxa"/>
        </w:trPr>
        <w:tc>
          <w:tcPr>
            <w:tcW w:w="780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F0391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05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CA7B9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системы обеспечения эпидемиологической безопасности в условиях пандемии COVID-19</w:t>
            </w:r>
          </w:p>
        </w:tc>
        <w:tc>
          <w:tcPr>
            <w:tcW w:w="6390" w:type="dxa"/>
            <w:tcBorders>
              <w:right w:val="single" w:sz="6" w:space="0" w:color="000000"/>
            </w:tcBorders>
            <w:hideMark/>
          </w:tcPr>
          <w:p w14:paraId="6AF4736C" w14:textId="4224ECB2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 Наличие региональных нормативных документов о порядке работы МО в условиях пандемии, маршрутизации больных и с подозрением на COVID-19, контактных с подозрительным или подтвержденным случаем COVID-19</w:t>
            </w:r>
          </w:p>
        </w:tc>
        <w:tc>
          <w:tcPr>
            <w:tcW w:w="4230" w:type="dxa"/>
            <w:tcBorders>
              <w:right w:val="single" w:sz="6" w:space="0" w:color="000000"/>
            </w:tcBorders>
            <w:hideMark/>
          </w:tcPr>
          <w:p w14:paraId="3EFCE41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соответствующих документов</w:t>
            </w:r>
          </w:p>
          <w:p w14:paraId="06C6B83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vMerge w:val="restart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95235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5C24447B" w14:textId="77777777" w:rsidTr="007A7D6E">
        <w:trPr>
          <w:tblCellSpacing w:w="15" w:type="dxa"/>
        </w:trPr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AB1324" w14:textId="77777777" w:rsidR="007A7D6E" w:rsidRPr="007A7D6E" w:rsidRDefault="007A7D6E" w:rsidP="007A7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0A015B" w14:textId="77777777" w:rsidR="007A7D6E" w:rsidRPr="007A7D6E" w:rsidRDefault="007A7D6E" w:rsidP="007A7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E2B92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1.1.1. Актуальный оперативный план мероприятий, утвержденный органом управления здравоохранения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E5F6B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0" w:type="auto"/>
            <w:vMerge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37AE3D" w14:textId="77777777" w:rsidR="007A7D6E" w:rsidRPr="007A7D6E" w:rsidRDefault="007A7D6E" w:rsidP="007A7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7D6E" w:rsidRPr="007A7D6E" w14:paraId="1CB68B6E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7664194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right w:val="single" w:sz="6" w:space="0" w:color="000000"/>
            </w:tcBorders>
            <w:hideMark/>
          </w:tcPr>
          <w:p w14:paraId="792B40B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5D9641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1.1.2. Актуальные региональные нормативные документы по маршрутизации больных и с подозрением на COVID-19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59E7E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22237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6D7E5D4C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220FCB9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right w:val="single" w:sz="6" w:space="0" w:color="000000"/>
            </w:tcBorders>
            <w:hideMark/>
          </w:tcPr>
          <w:p w14:paraId="5301FE0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7C1A4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1.1.3. Актуальные временные рекомендации МЗ РФ по предупреждению распространения COVID-19 в МО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0902A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в электронном или бумажном виде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B80AA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2E99D8B2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23CE0D4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right w:val="single" w:sz="6" w:space="0" w:color="000000"/>
            </w:tcBorders>
            <w:hideMark/>
          </w:tcPr>
          <w:p w14:paraId="32DFCFD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34E7F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1.1.4. Ответственный за мониторинг актуальных документов по вопросам работы МО в условиях пандемии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B38A1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C50691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7DDAB7C2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5F1AED6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right w:val="single" w:sz="6" w:space="0" w:color="000000"/>
            </w:tcBorders>
            <w:hideMark/>
          </w:tcPr>
          <w:p w14:paraId="27130A0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744E1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 Наличие локальных документов по организации работы МО условиях пандемии COVID-19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E48DE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соответствующих документов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242CE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50788098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4AC88FA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right w:val="single" w:sz="6" w:space="0" w:color="000000"/>
            </w:tcBorders>
            <w:hideMark/>
          </w:tcPr>
          <w:p w14:paraId="0B3ADA9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E0E18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1.2.1. Приказ главного врача о функционировании МО в условиях пандемии COVID-19, формировании комиссии по реализации оперативного плана проведения противоэпидемических мероприятий указанием должностных лиц и ответственных, утверждении плана работы комиссии по реализации оперативного плана проведения противоэпидемических мероприятий</w:t>
            </w:r>
          </w:p>
          <w:p w14:paraId="2D387F2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 плане мероприятий отразить в том числе мероприятия по уменьшению потока пациентов в поликлинику:</w:t>
            </w:r>
          </w:p>
          <w:p w14:paraId="6B732B9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приоритет оказания пациентам с симптомами ОРВИ первичной медико-санитарной помощи на дому</w:t>
            </w:r>
          </w:p>
          <w:p w14:paraId="3C5D69E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оформления листков нетрудоспособности без посещения МО лицам, прибывшим в РФ с территории стран, в которых зарегистрированы случаи новой </w:t>
            </w:r>
            <w:proofErr w:type="spellStart"/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инфекции COVID-19, а также проживающим совместно с ними лицам</w:t>
            </w:r>
          </w:p>
          <w:p w14:paraId="66B46F3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приостановление проведения профилактических медицинских осмотров и диспансеризации.</w:t>
            </w:r>
          </w:p>
          <w:p w14:paraId="331ADEC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перенос сроков оказания медицинской помощи в плановой форме, в том числе в условиях дневного стационара.</w:t>
            </w:r>
          </w:p>
          <w:p w14:paraId="28E15DA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ограничение выдачи направлений на госпитализацию для оказания специализированной медицинской помощи</w:t>
            </w:r>
          </w:p>
          <w:p w14:paraId="68D3601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оказание медицинской помощи на дому, пациентам с обострением ХНИЗ</w:t>
            </w:r>
          </w:p>
          <w:p w14:paraId="101AD6B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 другие, с учетом действующих нормативных актов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ACA57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Проверить наличие</w:t>
            </w:r>
          </w:p>
          <w:p w14:paraId="2A55994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Примерный состав комиссии (не исчерпывающий):</w:t>
            </w:r>
          </w:p>
          <w:p w14:paraId="30E6362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Представитель администрации</w:t>
            </w:r>
          </w:p>
          <w:p w14:paraId="0AB8253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Эпидемиолог</w:t>
            </w:r>
          </w:p>
          <w:p w14:paraId="5578D83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Главная сестра</w:t>
            </w:r>
          </w:p>
          <w:p w14:paraId="180CA8E1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Юрист</w:t>
            </w:r>
          </w:p>
          <w:p w14:paraId="38B777D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Микробиологическая лаборатория (если есть)</w:t>
            </w:r>
          </w:p>
          <w:p w14:paraId="717E0EA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ЦСО (если есть)</w:t>
            </w:r>
          </w:p>
          <w:p w14:paraId="0C04434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Инфекционист (если есть)</w:t>
            </w:r>
          </w:p>
          <w:p w14:paraId="1A95E05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Врачи-клиницисты (хирург и терапевт)</w:t>
            </w:r>
          </w:p>
          <w:p w14:paraId="02CB885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Старшие сестры (хирург и терапевт)</w:t>
            </w:r>
          </w:p>
          <w:p w14:paraId="553AA10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Отдел кадров</w:t>
            </w:r>
          </w:p>
          <w:p w14:paraId="453FD26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Экономист</w:t>
            </w:r>
          </w:p>
          <w:p w14:paraId="3C77698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Зам главного врача по АХЧ (или отдельно охрана, инженер)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1804A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7A7D6E" w:rsidRPr="007A7D6E" w14:paraId="0750138C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39EA2AF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right w:val="single" w:sz="6" w:space="0" w:color="000000"/>
            </w:tcBorders>
            <w:hideMark/>
          </w:tcPr>
          <w:p w14:paraId="677E7D0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902E3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1.2.2. Список дублеров членов комиссии (на случай выбытия основного), включая ответственного - "комиссии Б"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49F3A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1561A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63A81F49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260A871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right w:val="single" w:sz="6" w:space="0" w:color="000000"/>
            </w:tcBorders>
            <w:hideMark/>
          </w:tcPr>
          <w:p w14:paraId="7CEDAE7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4BB42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1.2.3. Оперативный план проведения противоэпидемических мероприятий в случае выявления больного /подозрительного на COVID-19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4BCFD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актуального плана, оценить исполнение, в том числе проведение регулярных целевых проверок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70DBA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1B26233F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43C5309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right w:val="single" w:sz="6" w:space="0" w:color="000000"/>
            </w:tcBorders>
            <w:hideMark/>
          </w:tcPr>
          <w:p w14:paraId="7EE5574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535EB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1.2.4. Установление режима функционирования структурных подразделений МО в период пандемии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659DC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62821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196506E0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2122EEC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505" w:type="dxa"/>
            <w:tcBorders>
              <w:right w:val="single" w:sz="6" w:space="0" w:color="000000"/>
            </w:tcBorders>
            <w:hideMark/>
          </w:tcPr>
          <w:p w14:paraId="542ECEF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C6939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1.2.5. Схема оперативной передачи информации руководителю МО и вышестоящим организациям в будние и выходные дни в каждом подразделении/кабинете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1850E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в каждом подразделении/ кабинете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AE5B53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3AEAA3F7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53C56C5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right w:val="single" w:sz="6" w:space="0" w:color="000000"/>
            </w:tcBorders>
            <w:hideMark/>
          </w:tcPr>
          <w:p w14:paraId="57D9D21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5EAF8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1.2.6. Схема оповещения и сбора специалистов в рабочее и нерабочее время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81883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D53979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4A51450E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56A1122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right w:val="single" w:sz="6" w:space="0" w:color="000000"/>
            </w:tcBorders>
            <w:hideMark/>
          </w:tcPr>
          <w:p w14:paraId="7C42FAD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9E410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1.2.7. Алгоритм активного выявления пациентов с симптомами ОРВИ, в том числе из групп риска (лиц в возрасте старше 60 лет, а также лиц, страдающих хроническими заболеваниями бронхолегочной, сердечно-сосудистой и эндокринной систем, беременных женщин) и оказанию им медицинской помощи.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230AC0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в каждом подразделении/кабинете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44CBF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58EFCC29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2AD2F5C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right w:val="single" w:sz="6" w:space="0" w:color="000000"/>
            </w:tcBorders>
            <w:hideMark/>
          </w:tcPr>
          <w:p w14:paraId="7A2B253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43F6D9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1.2.8. Алгоритм действий при получении положительного результата лабораторных исследований биологического материала пациента на COVID-19, включающий в том числе уведомление пациента оповещение руководителя МО;</w:t>
            </w:r>
          </w:p>
          <w:p w14:paraId="705D40E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регистрацию в журнале учета пациентов с COVID-19; информирование и осмотр работников МО, контактировавших с заболевшим пациентом;</w:t>
            </w:r>
          </w:p>
          <w:p w14:paraId="448FDD7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внесение данных в информационный ресурс учета информации в целях предотвращения распространения новой </w:t>
            </w:r>
            <w:proofErr w:type="spellStart"/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инфекции (COVID-19)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E2F3E3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в каждом подразделении/кабинете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73DCF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4A45C990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02782D1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right w:val="single" w:sz="6" w:space="0" w:color="000000"/>
            </w:tcBorders>
            <w:hideMark/>
          </w:tcPr>
          <w:p w14:paraId="5766B04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985ADB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1.2.9. Алгоритм действий медицинских работников, оказывающих медицинскую помощь на дому пациентам с положительным результатом теста на COVID-19, включающий в том числе инструктаж перед началом смены; использование СИЗ, утилизацию СИЗ, использование маски пациентом во время осмотра и опроса медицинским работником; обработку рук в перчатках дезинфицирующим средством; по завершении оказания медицинской помощи </w:t>
            </w: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пациенту сообщать уполномоченному лицу медицинской организации о лицах, имеющих контакт с пациентом.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6579F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045BE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59528B2F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725278B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right w:val="single" w:sz="6" w:space="0" w:color="000000"/>
            </w:tcBorders>
            <w:hideMark/>
          </w:tcPr>
          <w:p w14:paraId="60ED274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085D6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1.2.10. Алгоритм медицинской помощи/лечения пациента с положительным результатом теста на COVID-19 на дому, в том числе отдельных групп населения, беременных, детей, включая показания к лечению на дому, в стационаре; оформление согласия на лечение на дому; порядок лечения, наблюдения пациентов, порядок переоценки состояния пациента; критерии </w:t>
            </w:r>
            <w:proofErr w:type="spellStart"/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излеченности</w:t>
            </w:r>
            <w:proofErr w:type="spellEnd"/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 информирование пациента о порядке обращения в случае ухудшения состояния; информирование лиц, проживающих совместно/законных представителей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F4225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D743D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6FE8EE76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4EB2827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right w:val="single" w:sz="6" w:space="0" w:color="000000"/>
            </w:tcBorders>
            <w:hideMark/>
          </w:tcPr>
          <w:p w14:paraId="3144A4E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17784F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1.2.11. Алгоритм проведения противоэпидемических мероприятий при выявлении подозрения на COVID-19, включающий в том числе порядок немедленной изоляции и, при наличии показаний, госпитализацию пациентов в специально созданные для данного контингента медицинские организации, оказывающие медицинскую помощь в стационарных условиях, производить при появлении подозрения или установления факта заболевания COVID-19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35D1E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C2454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32E37323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5611291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right w:val="single" w:sz="6" w:space="0" w:color="000000"/>
            </w:tcBorders>
            <w:hideMark/>
          </w:tcPr>
          <w:p w14:paraId="6B632E4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F427F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1.2.12. Приказ о материальном обеспечении всех мероприятий учетом режима функционирования структурных подразделений в период пандемии, в том числе на случай аварийных ситуаций, в том числе о неснижаемом запасе дезинфицирующих средств, СИЗ, медицинских изделий для забора биоматериала для лабораторного исследования, </w:t>
            </w:r>
            <w:proofErr w:type="spellStart"/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пульсоксиметров</w:t>
            </w:r>
            <w:proofErr w:type="spellEnd"/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других медицинских изделий и лекарственных препаратов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AE59C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B78E8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4A01E58D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5AC4D1F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right w:val="single" w:sz="6" w:space="0" w:color="000000"/>
            </w:tcBorders>
            <w:hideMark/>
          </w:tcPr>
          <w:p w14:paraId="4BB8D3A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9D0B2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1.2.13. Приказ о проведении обучения медицинского персонала вопросам профилактики, диагностики, лечения </w:t>
            </w: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COVID-19, сбора эпидемиологического анамнеза и использования СИЗ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C1D4A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Проверить наличие и исполнение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08ADD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3ECB8EE8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45D020E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right w:val="single" w:sz="6" w:space="0" w:color="000000"/>
            </w:tcBorders>
            <w:hideMark/>
          </w:tcPr>
          <w:p w14:paraId="5C8AE6C1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C353B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1.2.14. Приказ о работе приемного отделения с организацией приема через приемно-смотровые боксы и (или) фильтр-боксы пациентов с признаками ОРВИ, внебольничных пневмоний и дальнейшей маршрутизацией пациентов в/вне МО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6FE9B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в приемном отделении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655DC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73694DB2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22363E8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right w:val="single" w:sz="6" w:space="0" w:color="000000"/>
            </w:tcBorders>
            <w:hideMark/>
          </w:tcPr>
          <w:p w14:paraId="1609E8F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3ADB0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1.2.15. Порядок проведения мониторинга обращений пациентов с симптомами ОРВИ (средне-тяжелые и тяжелые формы), внебольничными пневмониями за медицинской помощью, вызовов скорой медицинской помощи, а также учет количества госпитализированных и выбывших из стационара лиц, пациентов с ОРВИ и внебольничными пневмониями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F1046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и исполнение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42454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66CFBA34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29D6A4D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right w:val="single" w:sz="6" w:space="0" w:color="000000"/>
            </w:tcBorders>
            <w:hideMark/>
          </w:tcPr>
          <w:p w14:paraId="2A7DC93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9CC39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1.2.16. Приказ об усилении дезинфекционного режима в подразделениях МО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707EFF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8E93F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403C5CBB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275BA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F495D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2580C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1.2.17. Алгоритм проведения противоэпидемических мероприятий при выявлении подозрения на COVID-19, в том числе порядок немедленной изоляции и, при наличии показаний, госпитализацию пациентов в специально созданные для данного контингента медицинские организации, оказывающие медицинскую</w:t>
            </w:r>
          </w:p>
          <w:p w14:paraId="25CAD93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помощь в стационарных условиях, производить при появлении подозрения или установления факта заболевания COVID-19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FBFB4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E3CD0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11D2268A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E42C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C14CC1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работы приемно-смотровых боксов и (или) фильтр-боксов, выездных бригад и допуска сотрудников в </w:t>
            </w: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условиях пандемии COVID-19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E7967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2.1. Условия приема пациентов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383CE2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условия приема пациентов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87E111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1FAF11E7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1D3C0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956FE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F1C43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2.1.1. Входы в здание/здания ограничены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3010B4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у ответственного сотрудника план входов, оценить наличие мед. постов на всех входах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1B985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0D483323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4E806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A156D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88E863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2.1.2. Снаружи здания и в приемно-смотровых боксов и (или) фильтр-боксов, холле имеются знаки, постеры о правилах нахождения в МО, в том числе о необходимости ношения маски, соблюдения социальной дистанции, гигиене рук, правилах безопасности при кашле, чихании, правилах посещения (или запрете посещений пациентов)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C0110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хорошо видимых, понятных знаков, указателей, постеров и т.д.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95AD91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1A12FAB2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DE740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15C76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8F56E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2.1.3. Прием пациентов осуществляется через приемно-смотровые боксы и (или) фильтр-боксы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054391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FDEA5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217D2C35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284D4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28F1E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D63B8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2.1.4. Соблюдение пациентами и сопровождающими социальной дистанции в соответствии с разметкой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4B7BFB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Оценить соблюдение методом прямого наблюдения не менее 2-х метров с организацией разметки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4245D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4423DB11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15B99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7E4CA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50226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2.1.5. Наличие медицинских масок для пациентов и сопровождающих в расчетных количествах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447A9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51F12D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13E433E6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97F4D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99AC6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770D3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2.1.6. Наличие в приемно-смотровых боксах и (или) фильтр-боксах достаточного количества исправных поверенных бесконтактных термометров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243844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36443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3E5D264B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A7B55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E428E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01705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 Наличие алгоритмов допуска сотрудников на медицинских постах при входе в МО, включая форму учета допуска сотрудников к работе, подтверждающую отсутствие у них признаков респираторной инфекции, благополучного эпидемиологического анамнеза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3FBEA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и соблюдение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82E37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0272A079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92F1D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E53F8A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77FA9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2.2.1. Наличие на мед. посту исправного поверенного бесконтактного термометра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D42781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FC346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0802BAA2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282E1A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17972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0E17E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2.2.2. Наличие организованного места (пункта) выдачи персоналу перед началом работы СИЗ, в том числе хирургических костюмов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B753A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12097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47C5E784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BE917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E09B4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B1495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2.2.3. Наличие алгоритма работы с сотрудниками, имеющими признаки респираторной инфекции/неблагополучный эпидемиологический анамнез, в начале и в течение рабочей смены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58171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и соблюдение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7B21A1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03A60EDD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4F9E7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7F7AE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9A957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2.2.4. Наличие опросника по выявлению лиц, подозрительных на COVID-19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64836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12788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73D50A60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94DCA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E288A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A1442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2.2.5. Наличие полностью оборудованного места для мытья рук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3C0BC6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08774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65D66FF2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FC036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1C64D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5613D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 Условия работы выездных бригад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447A6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194E1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43AD14A1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9186B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E9B58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E5EBE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2.3.1. Выделение отдельных бригад для обслуживания пациентов потенциально опасных или с подтверждённой COVID-19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982AC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организацию формирования и деятельности бригад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ACF12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46FE878A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FD30B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41C5B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4B38B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2.3.2. Наличие организованного места (пункта) выдачи персоналу перед началом работы СИЗ. Организация зоны/санпропускника для одевания бригад в специальные костюмы и последующей дезинфекции после окончания вызова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CC0E5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наличие, исполнение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4EE04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7FD1DB97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A2961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65E6B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5026C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2.3.3. Наличие оборудованных мест для отдыха и приема пищи выездных бригад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ECCAF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33D07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065C7ED2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E2390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B371A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Активное выявление признаков респираторных инфекций среди пациентов и персонала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C1CDE6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3.1.1. Наличие перечня стандартного определения случаев (СОС) заболевания COVID-19 для целей эпидемиологического надзора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A8CE64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во всех подразделениях актуального утвержденного перечня СОС COVID-19, используемых в МО для целей эпидемиологического надзора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6A982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7AF33530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9DF8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823D4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76905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3.1.2. Знания персонала перечня стандартного определения случаев (СОС) заболевания COVID-19 для целей эпидемиологического надзора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98BF32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Оценить знания персонала, опросить сотрудников из разных подразделений МО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FC1D0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32F11ABB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4C7EE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AE3A1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F8599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3.2.1. Наличие алгоритмов, описывающих порядок осмотра, опроса и сбора эпидемиологического анамнеза у поступающего в МО и госпитализированного пациента в случае появления признаков респираторной инфекции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9163F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алгоритмов в каждом структурном подразделении МО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B42B61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1761EFE9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9B406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D02089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210F8B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3.2.2. Соблюдение алгоритмов, описывающих порядок осмотра, опроса и сбора эпидемиологического анамнеза у поступающего в МО и госпитализированного пациента в случае появления признаков респираторной инфекции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21D58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Опросить достаточное количество персонала, проверить достаточное количество АК пациентов на предмет правильно собранного, оформленного эпидемиологического анамнеза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086D9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241A8744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3D894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C71A4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48720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 Полнота выявления случаев респираторных инфекций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4A8A7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достаточное количество АК ежедневного наблюдения пациентов, переданных/обратившихся в МО:</w:t>
            </w:r>
          </w:p>
          <w:p w14:paraId="0FB006D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приехавших из других стран/</w:t>
            </w:r>
            <w:proofErr w:type="gramStart"/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регионов</w:t>
            </w:r>
            <w:proofErr w:type="gramEnd"/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которых зарегистрированы случаи COVID-19, на период не менее 14 календарных дней с момента их возвращения, а также проживающих совместно с ними лиц</w:t>
            </w:r>
          </w:p>
          <w:p w14:paraId="6F029A9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пациентов с диагнозом ОРВИ, пневмонии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F0F60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7A179C2D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C3FBB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9B93C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8161B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 Наличие актуального списка лиц групп риска (в том числе: в возрасте старше 65 лет, а также лицах, страдающих хроническими заболеваниями бронхолегочной, сердечно-сосудистой и эндокринной систем, беременных женщин)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8F295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329F5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4C6B3BDD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CF66C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A7BB7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 проведения микробиологических исследований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CE7FF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 Наличие микробиологической лаборатории в МО либо маршрутизации биологического материала для проведения исследований без выделения возбудителя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1117F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микробиологической лаборатории в МО или договор со сторонней лабораторией, имеющей эпидемиологическое заключение на работу с III и IV группами патогенности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D1B07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009C6482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E4727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0714C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B49A7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 Доступность материальных ресурсов для проведения микробиологических исследований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978DD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Оценить доступность и объем материальных ресурсов на микробиологические исследования 24/7/365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29688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73C2B422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C871B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BE826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9E368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4.3.1. Наличие алгоритмов МО, описывающих показания, процедуру забора, хранения и транспортировки материала для микробиологического исследования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9E873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алгоритмов МО во всех структурных подразделениях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9B5852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65210F50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8583A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19392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B139B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4.3.2. Оформление бланков направления в лабораторию в соответствии с алгоритмом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00316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правильность оформления бланков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74AD1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4199FCE6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55669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4DE30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0C8A5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4.3.3. Выполнение алгоритмов МО проведения микробиологического обследования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2522C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достаточное количество АК пациентов, которым было показано проведение микробиологического исследования в соответствии с алгоритмами МО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9B3CBB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7EC1F947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87D4D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FD8C1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F4CAA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 Своевременное получение результатов исследований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30EBF7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Оценить порядок получения, оценки результатов исследований, соблюдения действующей тактики по результатам оценки результата.</w:t>
            </w:r>
          </w:p>
          <w:p w14:paraId="57D3C93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достаточное количество АК пациентов, которым назначалось лабораторное микробиологическое обследование в связи с подозрением COVID-19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DC0BE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06AB5F9B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8520E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4D72A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</w:t>
            </w:r>
          </w:p>
          <w:p w14:paraId="4E35287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микробиологических</w:t>
            </w:r>
          </w:p>
          <w:p w14:paraId="685D6FE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исследований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39B16F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 Укомплектованность укладки на COVID-19 для забора материала в расчетных количествах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CCA2A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в соответствии с расчетными показателями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87A3F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5DCB61A3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7F7B6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0AECE5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2E3C2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 Наличие расходных материалов для забора биоматериала на другие инфекции в расчетных количествах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1C6F46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в соответствии с расчетными показателями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9A982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6EC8AC3C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D8BD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9AD14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D5C967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5.3.1. Наличие алгоритмов МО, описывающих показания, процедуру забора, хранения и транспортировки биоматериала для микробиологического исследования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0654F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во всех подразделениях МО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F63E81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143AF3BE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845DA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80A94A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8F4DC1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5.3.2. Соблюдение алгоритма забора биоматериала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AB9AD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Оценить знания алгоритмов персоналом, опросить сотрудников в различных подразделениях МО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60376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0B193C6F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right w:val="single" w:sz="6" w:space="0" w:color="000000"/>
            </w:tcBorders>
            <w:hideMark/>
          </w:tcPr>
          <w:p w14:paraId="34A57AC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right w:val="single" w:sz="6" w:space="0" w:color="000000"/>
            </w:tcBorders>
            <w:hideMark/>
          </w:tcPr>
          <w:p w14:paraId="4B639AA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right w:val="single" w:sz="6" w:space="0" w:color="000000"/>
            </w:tcBorders>
            <w:hideMark/>
          </w:tcPr>
          <w:p w14:paraId="472FDBC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5.4.1. Забор материала в соответствии с алгоритмами</w:t>
            </w:r>
          </w:p>
        </w:tc>
        <w:tc>
          <w:tcPr>
            <w:tcW w:w="4230" w:type="dxa"/>
            <w:tcBorders>
              <w:right w:val="single" w:sz="6" w:space="0" w:color="000000"/>
            </w:tcBorders>
            <w:hideMark/>
          </w:tcPr>
          <w:p w14:paraId="120EE0C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Оценить методом наблюдения забор материала для микробиологического обследования</w:t>
            </w:r>
          </w:p>
        </w:tc>
        <w:tc>
          <w:tcPr>
            <w:tcW w:w="1215" w:type="dxa"/>
            <w:tcBorders>
              <w:right w:val="single" w:sz="6" w:space="0" w:color="000000"/>
            </w:tcBorders>
            <w:hideMark/>
          </w:tcPr>
          <w:p w14:paraId="5FD1B4F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0AB314A1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301EB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17AC7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63F7A51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44344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достаточное количество ИБ пациентов, которым было показано проведение микробиологического исследования, для оценки исполнения алгоритмов МО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96E3E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468F83EB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2B1F0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51643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7F9A8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5.4.2. Своевременное получение результатов исследований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581E8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Оценить порядок получения результатов исследований и соблюдение сроков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9934E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49A37CD6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C4ADD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4D879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эпидемиологической безопасности среды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757831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 Наличие и исправность специального оборудования, включая:</w:t>
            </w:r>
          </w:p>
          <w:p w14:paraId="534C33D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Оборудование для обеззараживания воздуха</w:t>
            </w:r>
          </w:p>
          <w:p w14:paraId="2D6E757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Моечно-дезинфекционные машины</w:t>
            </w:r>
          </w:p>
          <w:p w14:paraId="019CF0F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Дезинфекционные камеры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D5A11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и соответствие расчетным потребностям оборудования для обеззараживания воздуха, моечно-дезинфекционных машин и дезинфекционных камер, их исправность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A924D1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01514D1D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F8FAA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B4BB8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89E76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6.2.1. Наличие </w:t>
            </w:r>
            <w:proofErr w:type="spellStart"/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СОПов</w:t>
            </w:r>
            <w:proofErr w:type="spellEnd"/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отчетных документов проведения усиленных дезинфекционных мероприятий в условиях распространения COVID-19 в каждом подразделении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7E51D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Проверить </w:t>
            </w:r>
            <w:proofErr w:type="spellStart"/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СОПы</w:t>
            </w:r>
            <w:proofErr w:type="spellEnd"/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проведения заключительной, текущей, дополнительной уборки, особенно в помещениях повышенного риска (помещения с массовым скоплением людей, изоляторы пациентов с подозрение на COVID-19 и др.)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15E07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5DD8ECF6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080C2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AC6297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320A5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6.2.2. Соблюдение </w:t>
            </w:r>
            <w:proofErr w:type="spellStart"/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СОПов</w:t>
            </w:r>
            <w:proofErr w:type="spellEnd"/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проведения усиленных дезинфекционных мероприятий в условиях распространения COVID-19 в каждом подразделении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C3AC1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Оценить качество уборки помещений методом наблюдения во всех </w:t>
            </w: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подразделениях МО в соответствии с </w:t>
            </w:r>
            <w:proofErr w:type="spellStart"/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СОПами</w:t>
            </w:r>
            <w:proofErr w:type="spellEnd"/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6AE755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7A7D6E" w:rsidRPr="007A7D6E" w14:paraId="2C7B10CD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078F7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17392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F9134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6.3.1. Наличие алгоритма выбора дезинфицирующих средств и тактики дезинфекции, в том числе в условиях распространения COVID-19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65001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7C0DA1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500D199F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4052A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6AFA3C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2A5A8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6.3.2. Наличие системы расчета потребности МО в дезинфицирующих и антисептических средствах с учетом неснижаемого запаса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E02CC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и использование системы расчета потребности МО в дезинфицирующих и антисептических средствах с учетом неснижаемого запаса, опросить не менее 2 ответственных сотрудников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D22EDE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5CAF358C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9CC1C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C2C10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B747CF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6.3.3. Наличие дезинфицирующих и антисептических средств с учетом неснижаемого запаса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EBE66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в соответствии с расчетными показателями во всех подразделениях МО с учетом неснижаемого запаса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F1E37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6D84331A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A6316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AC2D5D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F92C8F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6.4. Наличие оборудования для дезинфекции в соответствии с нормативными документами, в том числе оборудование для аэрозольной дезинфекции, дезинфекции воздуха и др.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D346B2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и соответствие количества оборудования для дезинфекции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EFE515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190FEDFC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A94FE1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6A1FB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F4F7311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6.5. Наличие системы обращения с отходами (включая отходами класса В) в соответствии с нормативными документами и эпидемической ситуацией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5FE26E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системы обращения с медицинскими отходами и соответствие нормативным документам, в том числе сбора, хранения, обезвреживания/обеззараживания отходов класса В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260EB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0D82D8AC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298C0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BEEAEB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EB12361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6.6.1. Наличие </w:t>
            </w:r>
            <w:proofErr w:type="spellStart"/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СОПа</w:t>
            </w:r>
            <w:proofErr w:type="spellEnd"/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дезинфекции санитарного транспорта, на котором прибыл больной/ подозрительный пациент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A720F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A8B70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08EF70EB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BEF06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18DEC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26756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6.6.2. Наличие условий (место, специалисты, средства) для дезинфекции санитарного транспорта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72710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B6691A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17EAF89D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CB9D6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62041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44668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6.6.3. Знания и навыки сотрудников по дезинфекции санитарного транспорта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C1E70C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Оценить методом опроса и наблюдения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DA834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0264F24E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504CE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FA2A6F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оказания помощи пациентам, требующим изоляции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EC06E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7.1.1. Наличие алгоритма оказания помощи пациентам с инфекционным заболеванием, в т.ч. с подозрением или подтвержденным случаем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D2B0F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наличие, проверить соответствие алгоритма актуальным нормативным документам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DB47F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28C4A47B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B03B7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E5B5E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B80F4F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7.1.2. Знания персоналом алгоритма временной или постоянной изоляции (неблагоприятный сценарий) пациента/пациентов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D42F74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Оценить знания персоналом алгоритма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1564B1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4428FF7B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E6D5C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A41DF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1F65E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 Наличие приемно-смотровых боксов и (или) фильтр-боксов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A9607F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BC8AE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31538E63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DDE36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6AD35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739BB0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7.3.1. Наличие алгоритма временной (до эвакуации в специализированную МО) изоляции пациента в МО, на дому (самоизоляция)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CC96F0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B6792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1C818E80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8A3A0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AE175C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7180D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7.3.2. Знания персоналом алгоритма временной (до эвакуации в специализированную МО) изоляции пациента в МО, на дому (самоизоляция)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B6938B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Оценить знания персоналом алгоритма, проверить соблюдение алгоритма персоналом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EB262B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05BFEFED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4488C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3F668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4CF9A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7.4.1. Наличие СОП для мытья и обработки рук, включая место для мытья рук в составе:</w:t>
            </w:r>
          </w:p>
          <w:p w14:paraId="481310E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отдельная раковина</w:t>
            </w:r>
          </w:p>
          <w:p w14:paraId="1E7C4A7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кран с локтевым смесителем</w:t>
            </w:r>
          </w:p>
          <w:p w14:paraId="21412A7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горячая вода</w:t>
            </w:r>
          </w:p>
          <w:p w14:paraId="5C08024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схема обработки рук (движения, моменты)</w:t>
            </w:r>
          </w:p>
          <w:p w14:paraId="3A4B79B1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жидкое мыло</w:t>
            </w:r>
          </w:p>
          <w:p w14:paraId="7C883B5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антисептик</w:t>
            </w:r>
          </w:p>
          <w:p w14:paraId="115A443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одноразовые полотенца</w:t>
            </w:r>
          </w:p>
          <w:p w14:paraId="4EF8AFE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ведро с крышкой с ножным механизмом открывания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80FF4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СОП мытья и обработки рук персоналом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0CEB9F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198F867C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64125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216DA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7765E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7.4.2. Наличие полностью оборудованных мест для мытья рук в структурных подразделениях МО:</w:t>
            </w:r>
          </w:p>
          <w:p w14:paraId="5D8DDD8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приемно-смотровых боксах и (или) фильтр-боксах</w:t>
            </w:r>
          </w:p>
          <w:p w14:paraId="2679941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перевязочных</w:t>
            </w:r>
          </w:p>
          <w:p w14:paraId="2132E15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кабинетах неотложной помощи</w:t>
            </w:r>
          </w:p>
          <w:p w14:paraId="37FC90A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туалетах для персонала</w:t>
            </w:r>
          </w:p>
          <w:p w14:paraId="6F46A87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туалетах для пациентов</w:t>
            </w:r>
          </w:p>
          <w:p w14:paraId="04B9CDD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лаборатории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71AD7F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стандартно оборудованных мест для мытья рук во всех подразделениях МО, местах общего пользования и т.д.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DC32A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60BDE054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2712C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007F39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18FAD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 Наличие дополнительных дозаторов с антисептиком:</w:t>
            </w:r>
          </w:p>
          <w:p w14:paraId="155CD8A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 медицинских постах при входе в МО</w:t>
            </w:r>
          </w:p>
          <w:p w14:paraId="25F0A64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приемно-смотровых боксах и (или) фильтр-боксах</w:t>
            </w:r>
          </w:p>
          <w:p w14:paraId="1C27FEA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коридорах, в шлюзах</w:t>
            </w:r>
          </w:p>
          <w:p w14:paraId="45615F7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во всех подразделениях МО</w:t>
            </w:r>
          </w:p>
          <w:p w14:paraId="4397B89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 входах в палаты</w:t>
            </w:r>
          </w:p>
          <w:p w14:paraId="2E921FD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укладках выездных бригад</w:t>
            </w:r>
          </w:p>
          <w:p w14:paraId="36DCA63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Индивидуальных дозаторов у персонала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9E26D4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дополнительных дозаторов с антисептиком во всех подразделениях МО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E86B441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742DD8C0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53D1A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9DE28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D085B8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 Порядок контроля исправности оборудования для мытья рук, наличия расходных материалов и их соответствия расчетному количеству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4AC98C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Оценить порядок контроля исправности оборудования для мытья рук, наличия расходных материалов и их </w:t>
            </w: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соответствия расчетному количеству, опросить ответственных во всех подразделениях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6D9D0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</w:tr>
      <w:tr w:rsidR="007A7D6E" w:rsidRPr="007A7D6E" w14:paraId="54443297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E13B5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4ADEFD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правил гигиены рук персоналом, пациентами и сопровождающими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FD6DB4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 Соблюдение персоналом правил гигиены рук:</w:t>
            </w:r>
          </w:p>
          <w:p w14:paraId="70A71A4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Перед контактом с пациентом</w:t>
            </w:r>
          </w:p>
          <w:p w14:paraId="55A79D0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Перед процедурой</w:t>
            </w:r>
          </w:p>
          <w:p w14:paraId="1A413A1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После процедуры</w:t>
            </w:r>
          </w:p>
          <w:p w14:paraId="535F596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После контакта с пациентом</w:t>
            </w:r>
          </w:p>
          <w:p w14:paraId="0BF6A43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После контакта с предметами окружающей среды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06578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Оценить методом наблюдения соблюдение персоналом правил гигиены рук (в разных подразделениях МО)</w:t>
            </w:r>
          </w:p>
          <w:p w14:paraId="5E589A7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у персонала украшений, накладных ногтей, повреждений кожных покровов и т.д.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82A27C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64015760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55A10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B0F38A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1FE01F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8.2. Обучение персонала: плановое (регулярность), внеплановое (с учетом особенностей эпидемической ситуации)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89F292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Оценить систему обучения персонала, наличие плана, журнала с результатами тестирования, охват персонала (норматив 100%)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FA28F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2E456814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81F61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EC984C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Соблюдение персоналом алгоритма</w:t>
            </w:r>
          </w:p>
          <w:p w14:paraId="43F78C4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использования средств индивидуальной защиты (СИЗ)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CD4C7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9.1. Обеспеченность МО средствами индивидуальной защиты с учетом неснижаемого запаса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0FA844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Оценить обеспеченность МО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B1BA5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642C7F12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B6A48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4D2249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CD2CC1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9.1.1. Наличие системы расчета потребности СИЗ с учетом неснижаемого запаса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EB4A9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системы расчета потребности СИЗ с учетом неснижаемого запаса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69884D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0DE026DC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13CF6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0756B1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5957C5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9.1.2. Наличие и комплектность в МО противочумных костюмов 1 типа (комбинезон, респиратор класса защиты FFP2 в сочетании с лицевым щитком или FFP3, защитные очки, бахилы, перчатки) с учетом расчетного количества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2D0371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и комплектность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8DDBE7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6DF76BEF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3F7AA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D51ED8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12342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9.1.3. Наличие СИЗ органов дыхания с учетом расчетной потребности и с учетом неснижаемого запаса по контингентам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4687DF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B60C0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31EEE9C3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F4AD6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0AD32B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F80733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9.1.3.1. Медицинские маски для медицинского персонала, не контактирующего с пациентом с признаками респираторной инфекции, подтвержденным /подозрительным случаем COVID-19, из расчета 1 маска на 2 часа работы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D02CA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64D638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407B7B42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8AA38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2B022A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A2EF5E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9.1.3.2. Респираторы класса FFP2/3 (аналог) для работы с пациентом с признаками респираторной инфекции из расчета 1 респиратор на 1 сотрудника на 1 смену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69C7B7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C38F77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52DB9706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346EB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2873C5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923A13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9.1.3.3. Медицинские маски для пациентов и сопровождающих в приемно-смотровых боксах и (или) фильтр-боксов из расчета 1 маска на 1 пациента, 1 маска на 1 сопровождающего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ED78C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3E44A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3C59DE7D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3DA66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125CCD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22FD42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9.1.4. Наличие других СИЗ с учетом расчетной потребности и неснижаемого запаса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FEBC98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39EC0D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5C74D6B9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B9331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1E9860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6C73C0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9.2.1. Наличие алгоритмов и правильного использования персоналом индивидуальных средств защиты при уходе за пациентами, требующими изоляции / работы медицинского персонала в "грязной" зоне, в том числе:</w:t>
            </w:r>
          </w:p>
          <w:p w14:paraId="54573DC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перчатки (стерильные и нестерильные)</w:t>
            </w:r>
          </w:p>
          <w:p w14:paraId="31E8D1B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шапочка</w:t>
            </w:r>
          </w:p>
          <w:p w14:paraId="4BC2CAC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средства защиты лица и глаз</w:t>
            </w:r>
          </w:p>
          <w:p w14:paraId="0AE8FD1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маски, респираторы</w:t>
            </w:r>
          </w:p>
          <w:p w14:paraId="2742574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халаты и фартуки</w:t>
            </w:r>
          </w:p>
          <w:p w14:paraId="371B75F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униформа и обувь</w:t>
            </w:r>
          </w:p>
          <w:p w14:paraId="338A6F6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Противочумный костюм 1 типа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0DFE1D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Проверить наличие, в том числе проверить наличие алгоритмов (схем, видеороликов) надевания и снятия костюмов типа "Тайвек"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7E7A36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693D60EF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5E606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A5508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50ED6E1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9.2.2. Соблюдение алгоритмов по использованию средств индивидуальной защиты персоналом во всех подразделениях МО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5566A6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Оценить методом наблюдения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F3CC42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0CA72391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BC921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73D00A0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Информирование по вопросам профилактики ИСМП, инфекционных болезней с учетом эпидемиологической обстановки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A4DE19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10.1. Наличие постеров, брошюр, памяток для пациентов и персонала (перечень тем не исчерпывающий):</w:t>
            </w:r>
          </w:p>
          <w:p w14:paraId="68D4A4D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гигиена рук</w:t>
            </w:r>
          </w:p>
          <w:p w14:paraId="40C59CE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кашлевая гигиена</w:t>
            </w:r>
          </w:p>
          <w:p w14:paraId="78215C5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профилактика </w:t>
            </w:r>
            <w:proofErr w:type="spellStart"/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инфекции</w:t>
            </w:r>
          </w:p>
          <w:p w14:paraId="32DFD98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профилактика инфекций, передающихся воздушно-капельным путем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0A825B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информационных материалов во всех подразделениях МО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DBBE75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70D77D0C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0C2A2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4BAB22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9523A2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10.2. Информирование населения о рисках новой </w:t>
            </w:r>
            <w:proofErr w:type="spellStart"/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коронавирусной</w:t>
            </w:r>
            <w:proofErr w:type="spellEnd"/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инфекции COVID-19, мерах индивидуальной профилактики.</w:t>
            </w:r>
          </w:p>
          <w:p w14:paraId="328E81F1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Особое внимание - на необходимость своевременного обращения за медицинской помощью при появлении первых симптомов респираторных заболеваний.</w:t>
            </w:r>
          </w:p>
          <w:p w14:paraId="201BCE9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медицинской помощи пациентам с ОРВИ в амбулаторных условиях, преимущественно на дому (самоизоляция)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5D0B00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наличие информационных материалов во всех подразделениях МО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1FEA39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7B91F04E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E52C5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13E316E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</w:t>
            </w:r>
          </w:p>
          <w:p w14:paraId="09F20A6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противоэпидемических мероприятий при </w:t>
            </w: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возникновении случая инфекции в МО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853E7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11.1. Проведение комплекса противоэпидемических мероприятий при возникновении случая инфекции в соответствии с нормативными документами по данной инфекции, включая: изоляцию; диагностику и лечение </w:t>
            </w: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инфекции у заболевшего пациента; текущую и заключительную очаговую дезинфекцию; клиническое наблюдение, диагностику и экстренную профилактику у контактных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03BA7EE1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4A225D4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48405AFA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BCECAE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2D08AE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6E9D6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11.1.1. Исполнение оперативного плана проведения противоэпидемических мероприятий в случае выявления больного (трупа) /подозрительного на COVID-19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F98990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исполнение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C33BF57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20C633B4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EEF1A6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54B95C6C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61B8362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11.1.2. Исполнение инструкции с функциональными обязанностями и действиями каждого специалиста по проведению первичных противоэпидемических мероприятий в каждом подразделении/кабинете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8C32D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исполнение методом наблюдения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58880E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1AAB0FDA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BA37A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78F736B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EFB44AD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11.1.3. Исполнение Алгоритма проведения первичных противоэпидемических мероприятий с указанием наличия и места хранения укладок с запасом необходимых медикаментов для лечения больного, дезинфицирующих средств, средств личной профилактики и индивидуальной защиты, забора материала для лабораторного исследования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8868939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исполнение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6C4B2A85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A7D6E" w:rsidRPr="007A7D6E" w14:paraId="381ED4CC" w14:textId="77777777" w:rsidTr="007A7D6E">
        <w:trPr>
          <w:tblCellSpacing w:w="15" w:type="dxa"/>
        </w:trPr>
        <w:tc>
          <w:tcPr>
            <w:tcW w:w="78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8BE873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5615DD8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39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2359E7AF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11.1.4. Полнота и своевременность проведения комплекса противоэпидемических мероприятий в очагах инфекций в соответствии с нормативными документами путем оценки карт эпидемиологического обследования очага инфекции в МО</w:t>
            </w:r>
          </w:p>
        </w:tc>
        <w:tc>
          <w:tcPr>
            <w:tcW w:w="4230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4B19F19A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Проверить АК пациентов с выявленными инфекциями и контактных с ними пациентов</w:t>
            </w:r>
          </w:p>
        </w:tc>
        <w:tc>
          <w:tcPr>
            <w:tcW w:w="1215" w:type="dxa"/>
            <w:tcBorders>
              <w:bottom w:val="single" w:sz="6" w:space="0" w:color="000000"/>
              <w:right w:val="single" w:sz="6" w:space="0" w:color="000000"/>
            </w:tcBorders>
            <w:hideMark/>
          </w:tcPr>
          <w:p w14:paraId="3D56704B" w14:textId="77777777" w:rsidR="007A7D6E" w:rsidRPr="007A7D6E" w:rsidRDefault="007A7D6E" w:rsidP="007A7D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7D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57613380" w14:textId="77777777" w:rsidR="001372FA" w:rsidRDefault="001372FA"/>
    <w:sectPr w:rsidR="001372FA" w:rsidSect="007A7D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53A"/>
    <w:rsid w:val="0001253A"/>
    <w:rsid w:val="001372FA"/>
    <w:rsid w:val="006F3E99"/>
    <w:rsid w:val="007A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D682EC-709F-4D52-87EB-95CFBA9FE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869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6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25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1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3743</Words>
  <Characters>21341</Characters>
  <Application>Microsoft Office Word</Application>
  <DocSecurity>0</DocSecurity>
  <Lines>177</Lines>
  <Paragraphs>50</Paragraphs>
  <ScaleCrop>false</ScaleCrop>
  <Company/>
  <LinksUpToDate>false</LinksUpToDate>
  <CharactersWithSpaces>25034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Москвичева</dc:creator>
  <cp:keywords/>
  <dc:description/>
  <cp:lastModifiedBy>Елена Москвичева</cp:lastModifiedBy>
  <cp:revision>3</cp:revision>
  <dcterms:created xsi:type="dcterms:W3CDTF">2020-04-30T02:02:00Z</dcterms:created>
  <dcterms:modified xsi:type="dcterms:W3CDTF">2020-04-30T02:03:00Z</dcterms:modified>
</cp:coreProperties>
</file>